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1874EDC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0771B">
        <w:rPr>
          <w:b/>
          <w:noProof/>
          <w:sz w:val="24"/>
          <w:lang w:val="sv-SE"/>
        </w:rPr>
        <w:t>S2-26</w:t>
      </w:r>
      <w:r w:rsidR="0040771B" w:rsidRPr="0040771B">
        <w:rPr>
          <w:b/>
          <w:noProof/>
          <w:sz w:val="24"/>
          <w:lang w:val="sv-SE"/>
        </w:rPr>
        <w:t>001</w:t>
      </w:r>
      <w:r w:rsidR="008D7A5C">
        <w:rPr>
          <w:b/>
          <w:noProof/>
          <w:sz w:val="24"/>
          <w:lang w:val="sv-SE"/>
        </w:rPr>
        <w:t>20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93DDD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1408B">
        <w:rPr>
          <w:rFonts w:ascii="Arial" w:hAnsi="Arial" w:cs="Arial"/>
          <w:b/>
          <w:bCs/>
          <w:lang w:val="en-US"/>
        </w:rPr>
        <w:t>Source:</w:t>
      </w:r>
      <w:r w:rsidRPr="0021408B">
        <w:rPr>
          <w:rFonts w:ascii="Arial" w:hAnsi="Arial" w:cs="Arial"/>
          <w:b/>
          <w:bCs/>
          <w:lang w:val="en-US"/>
        </w:rPr>
        <w:tab/>
      </w:r>
      <w:r w:rsidR="001D7EBA" w:rsidRPr="0021408B">
        <w:rPr>
          <w:rFonts w:ascii="Arial" w:hAnsi="Arial" w:cs="Arial"/>
          <w:b/>
        </w:rPr>
        <w:t>Jio Platforms Ltd.</w:t>
      </w:r>
    </w:p>
    <w:p w14:paraId="65CE4E4B" w14:textId="7671B7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0380F" w:rsidRPr="00E0380F">
        <w:rPr>
          <w:rFonts w:ascii="Arial" w:hAnsi="Arial" w:cs="Arial"/>
          <w:b/>
        </w:rPr>
        <w:t xml:space="preserve">FS_6G_ARC </w:t>
      </w:r>
      <w:r w:rsidR="00E0380F" w:rsidRPr="00EA6BF4">
        <w:rPr>
          <w:rFonts w:ascii="Arial" w:hAnsi="Arial" w:cs="Arial"/>
          <w:b/>
        </w:rPr>
        <w:t>KI#</w:t>
      </w:r>
      <w:r w:rsidR="00EA6BF4" w:rsidRPr="00EA6BF4">
        <w:rPr>
          <w:rFonts w:ascii="Arial" w:hAnsi="Arial" w:cs="Arial"/>
          <w:b/>
        </w:rPr>
        <w:t>1</w:t>
      </w:r>
      <w:r w:rsidR="007B42BE">
        <w:rPr>
          <w:rFonts w:ascii="Arial" w:hAnsi="Arial" w:cs="Arial"/>
          <w:b/>
        </w:rPr>
        <w:t>.</w:t>
      </w:r>
      <w:r w:rsidR="008D7A5C">
        <w:rPr>
          <w:rFonts w:ascii="Arial" w:hAnsi="Arial" w:cs="Arial"/>
          <w:b/>
        </w:rPr>
        <w:t>2</w:t>
      </w:r>
      <w:r w:rsidR="00E0380F" w:rsidRPr="00E0380F">
        <w:rPr>
          <w:rFonts w:ascii="Arial" w:hAnsi="Arial" w:cs="Arial"/>
          <w:b/>
        </w:rPr>
        <w:t xml:space="preserve"> new solution:</w:t>
      </w:r>
      <w:r w:rsidR="00F6222D">
        <w:rPr>
          <w:rFonts w:ascii="Arial" w:hAnsi="Arial" w:cs="Arial"/>
          <w:b/>
        </w:rPr>
        <w:t xml:space="preserve"> </w:t>
      </w:r>
      <w:r w:rsidR="0021408B" w:rsidRPr="0021408B">
        <w:rPr>
          <w:rFonts w:ascii="Arial" w:hAnsi="Arial" w:cs="Arial"/>
          <w:b/>
        </w:rPr>
        <w:t>AI/ML-driven Dynamic Inactivity Timer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9EE4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</w:t>
      </w:r>
      <w:r w:rsidR="00AB1CCA" w:rsidRPr="00E44C45">
        <w:rPr>
          <w:rFonts w:ascii="Arial" w:hAnsi="Arial" w:cs="Arial"/>
          <w:b/>
          <w:bCs/>
          <w:lang w:val="en-US"/>
        </w:rPr>
        <w:t>.</w:t>
      </w:r>
      <w:r w:rsidR="00E44C45" w:rsidRPr="00E44C45">
        <w:rPr>
          <w:rFonts w:ascii="Arial" w:hAnsi="Arial" w:cs="Arial"/>
          <w:b/>
          <w:bCs/>
          <w:lang w:val="en-US"/>
        </w:rPr>
        <w:t>1</w:t>
      </w:r>
    </w:p>
    <w:p w14:paraId="04F37A79" w14:textId="0B46DE6C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44C45" w:rsidRPr="00E44C45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4D7EDCA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21E54" w:rsidRPr="00521E54">
        <w:rPr>
          <w:rFonts w:ascii="Arial" w:hAnsi="Arial" w:cs="Arial"/>
          <w:i/>
        </w:rPr>
        <w:t xml:space="preserve">This </w:t>
      </w:r>
      <w:proofErr w:type="spellStart"/>
      <w:r w:rsidR="00521E54" w:rsidRPr="00521E54">
        <w:rPr>
          <w:rFonts w:ascii="Arial" w:hAnsi="Arial" w:cs="Arial"/>
          <w:i/>
        </w:rPr>
        <w:t>pCR</w:t>
      </w:r>
      <w:proofErr w:type="spellEnd"/>
      <w:r w:rsidR="00521E54" w:rsidRPr="00521E54">
        <w:rPr>
          <w:rFonts w:ascii="Arial" w:hAnsi="Arial" w:cs="Arial"/>
          <w:i/>
        </w:rPr>
        <w:t xml:space="preserve"> proposes to document an AI/ML-driven solution that dynamically adapts the per-UE RRC inactivity timer at the RAN node based on learned usage patterns. The solution targets improved UE energy efficiency, reduced signalling, and better </w:t>
      </w:r>
      <w:proofErr w:type="spellStart"/>
      <w:r w:rsidR="00521E54" w:rsidRPr="00521E54">
        <w:rPr>
          <w:rFonts w:ascii="Arial" w:hAnsi="Arial" w:cs="Arial"/>
          <w:i/>
        </w:rPr>
        <w:t>QoE</w:t>
      </w:r>
      <w:proofErr w:type="spellEnd"/>
      <w:r w:rsidR="00521E54" w:rsidRPr="00521E54">
        <w:rPr>
          <w:rFonts w:ascii="Arial" w:hAnsi="Arial" w:cs="Arial"/>
          <w:i/>
        </w:rPr>
        <w:t xml:space="preserve"> while staying within operator policy constraints and leveraging the SA2 data framework.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1DFD023" w14:textId="2EB47CE4" w:rsidR="00853D03" w:rsidRPr="009F345A" w:rsidRDefault="00853D03" w:rsidP="009F345A">
      <w:pPr>
        <w:rPr>
          <w:lang w:val="en-US" w:eastAsia="zh-CN"/>
        </w:rPr>
      </w:pPr>
      <w:r w:rsidRPr="009F345A">
        <w:rPr>
          <w:lang w:val="en-US" w:eastAsia="zh-CN"/>
        </w:rPr>
        <w:t>Key Issue #</w:t>
      </w:r>
      <w:r w:rsidR="00C272FE">
        <w:rPr>
          <w:lang w:val="en-US" w:eastAsia="zh-CN"/>
        </w:rPr>
        <w:t>1.</w:t>
      </w:r>
      <w:r w:rsidR="008D7A5C">
        <w:rPr>
          <w:lang w:val="en-US" w:eastAsia="zh-CN"/>
        </w:rPr>
        <w:t>2</w:t>
      </w:r>
      <w:r w:rsidRPr="009F345A">
        <w:rPr>
          <w:lang w:val="en-US" w:eastAsia="zh-CN"/>
        </w:rPr>
        <w:t xml:space="preserve">: </w:t>
      </w:r>
      <w:r w:rsidR="00C272FE">
        <w:rPr>
          <w:lang w:val="en-US" w:eastAsia="zh-CN"/>
        </w:rPr>
        <w:t>I</w:t>
      </w:r>
      <w:r w:rsidR="00C272FE" w:rsidRPr="00C272FE">
        <w:rPr>
          <w:lang w:val="en-US" w:eastAsia="zh-CN"/>
        </w:rPr>
        <w:t xml:space="preserve">ntroduction of a new </w:t>
      </w:r>
      <w:r w:rsidR="008D7A5C">
        <w:rPr>
          <w:lang w:val="en-US" w:eastAsia="zh-CN"/>
        </w:rPr>
        <w:t xml:space="preserve">mechanism in 6G system control signaling </w:t>
      </w:r>
      <w:r w:rsidRPr="009F345A">
        <w:rPr>
          <w:lang w:val="en-US" w:eastAsia="zh-CN"/>
        </w:rPr>
        <w:t>has already been captured in clause 5.</w:t>
      </w:r>
      <w:r w:rsidR="00C272FE">
        <w:rPr>
          <w:lang w:val="en-US" w:eastAsia="zh-CN"/>
        </w:rPr>
        <w:t>1</w:t>
      </w:r>
      <w:r w:rsidRPr="009F345A">
        <w:rPr>
          <w:lang w:val="en-US" w:eastAsia="zh-CN"/>
        </w:rPr>
        <w:t xml:space="preserve"> of TR 23.801-01:</w:t>
      </w:r>
    </w:p>
    <w:p w14:paraId="2F5EEF0F" w14:textId="630BF933" w:rsidR="00C272FE" w:rsidRDefault="00C272FE" w:rsidP="00C272FE">
      <w:pPr>
        <w:pStyle w:val="B1"/>
        <w:rPr>
          <w:i/>
          <w:iCs/>
        </w:rPr>
      </w:pPr>
      <w:r w:rsidRPr="00C272FE">
        <w:rPr>
          <w:i/>
          <w:iCs/>
        </w:rPr>
        <w:t>Key Issue #1.</w:t>
      </w:r>
      <w:r w:rsidR="008D7A5C">
        <w:rPr>
          <w:i/>
          <w:iCs/>
        </w:rPr>
        <w:t>2</w:t>
      </w:r>
    </w:p>
    <w:p w14:paraId="23955019" w14:textId="27382136" w:rsidR="00C272FE" w:rsidRPr="00C272FE" w:rsidRDefault="00C272FE" w:rsidP="00C272FE">
      <w:pPr>
        <w:pStyle w:val="B1"/>
        <w:rPr>
          <w:i/>
          <w:iCs/>
        </w:rPr>
      </w:pPr>
      <w:r w:rsidRPr="00C272FE">
        <w:rPr>
          <w:i/>
          <w:iCs/>
        </w:rPr>
        <w:t>Study the support for control signalling for 6G System, including at least the following:</w:t>
      </w:r>
    </w:p>
    <w:p w14:paraId="4486AD28" w14:textId="75EDBB4D" w:rsidR="00853D03" w:rsidRPr="00853D03" w:rsidRDefault="00C272FE" w:rsidP="00C272FE">
      <w:pPr>
        <w:pStyle w:val="B1"/>
        <w:ind w:left="851"/>
        <w:rPr>
          <w:i/>
          <w:iCs/>
        </w:rPr>
      </w:pPr>
      <w:r w:rsidRPr="00C272FE">
        <w:rPr>
          <w:i/>
          <w:iCs/>
        </w:rPr>
        <w:t>a)</w:t>
      </w:r>
      <w:r w:rsidRPr="00C272FE">
        <w:rPr>
          <w:i/>
          <w:iCs/>
        </w:rPr>
        <w:tab/>
      </w:r>
      <w:r w:rsidR="008D7A5C" w:rsidRPr="008D7A5C">
        <w:rPr>
          <w:i/>
          <w:iCs/>
        </w:rPr>
        <w:t>Whether and how to support generic mechanisms (e.g. service discovery, service authorization, transport mechanism) for UE to Core Network interaction to support operator services</w:t>
      </w:r>
      <w:r w:rsidR="00853D03" w:rsidRPr="00853D03">
        <w:rPr>
          <w:i/>
          <w:iCs/>
        </w:rPr>
        <w:t>.</w:t>
      </w:r>
    </w:p>
    <w:p w14:paraId="64256721" w14:textId="47105103" w:rsidR="00134914" w:rsidRPr="009F345A" w:rsidRDefault="00853D03" w:rsidP="009F345A">
      <w:pPr>
        <w:rPr>
          <w:iCs/>
        </w:rPr>
      </w:pPr>
      <w:r w:rsidRPr="009F345A">
        <w:rPr>
          <w:lang w:val="en-US" w:eastAsia="zh-CN"/>
        </w:rPr>
        <w:t xml:space="preserve">This </w:t>
      </w:r>
      <w:proofErr w:type="spellStart"/>
      <w:r w:rsidRPr="009F345A">
        <w:rPr>
          <w:lang w:val="en-US" w:eastAsia="zh-CN"/>
        </w:rPr>
        <w:t>pCR</w:t>
      </w:r>
      <w:proofErr w:type="spellEnd"/>
      <w:r w:rsidRPr="009F345A">
        <w:rPr>
          <w:lang w:val="en-US" w:eastAsia="zh-CN"/>
        </w:rPr>
        <w:t xml:space="preserve"> </w:t>
      </w:r>
      <w:r w:rsidR="00B93EEC" w:rsidRPr="00B93EEC">
        <w:rPr>
          <w:lang w:val="en-US" w:eastAsia="zh-CN"/>
        </w:rPr>
        <w:t>justifies an architecture where RAN</w:t>
      </w:r>
      <w:r w:rsidR="002509C8">
        <w:rPr>
          <w:lang w:val="en-US" w:eastAsia="zh-CN"/>
        </w:rPr>
        <w:t xml:space="preserve"> receives</w:t>
      </w:r>
      <w:r w:rsidR="00B93EEC" w:rsidRPr="00B93EEC">
        <w:rPr>
          <w:lang w:val="en-US" w:eastAsia="zh-CN"/>
        </w:rPr>
        <w:t xml:space="preserve"> per-UE inactivity timers</w:t>
      </w:r>
      <w:r w:rsidR="00545A26">
        <w:rPr>
          <w:lang w:val="en-US" w:eastAsia="zh-CN"/>
        </w:rPr>
        <w:t xml:space="preserve"> </w:t>
      </w:r>
      <w:r w:rsidR="00B93EEC" w:rsidRPr="00B93EEC">
        <w:rPr>
          <w:lang w:val="en-US" w:eastAsia="zh-CN"/>
        </w:rPr>
        <w:t xml:space="preserve">within CN-provided policy bounds, exposes observability to the core, and uses the SA2 data framework for feature collection and governance. The objective is to reduce </w:t>
      </w:r>
      <w:r w:rsidR="00545A26" w:rsidRPr="00B93EEC">
        <w:rPr>
          <w:lang w:val="en-US" w:eastAsia="zh-CN"/>
        </w:rPr>
        <w:t>signaling</w:t>
      </w:r>
      <w:r w:rsidR="00B93EEC" w:rsidRPr="00B93EEC">
        <w:rPr>
          <w:lang w:val="en-US" w:eastAsia="zh-CN"/>
        </w:rPr>
        <w:t xml:space="preserve"> storms and resume latency for bursty apps, improve RAN capacity utilization, and enhance UE battery life without mandating new UE </w:t>
      </w:r>
      <w:r w:rsidR="00545A26" w:rsidRPr="00B93EEC">
        <w:rPr>
          <w:lang w:val="en-US" w:eastAsia="zh-CN"/>
        </w:rPr>
        <w:t>behavior</w:t>
      </w:r>
      <w:r w:rsidRPr="009F345A">
        <w:rPr>
          <w:lang w:val="en-US" w:eastAsia="zh-CN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E2F4E" w14:textId="6DF1CF31" w:rsidR="002518BD" w:rsidRPr="00BA7C47" w:rsidRDefault="002518BD" w:rsidP="006E0F6A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1C16CFE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323170">
              <w:rPr>
                <w:rFonts w:eastAsia="DengXian"/>
                <w:lang w:eastAsia="zh-CN"/>
              </w:rPr>
              <w:t>1</w:t>
            </w:r>
            <w:r w:rsidR="00426F2D">
              <w:rPr>
                <w:rFonts w:eastAsia="DengXian"/>
                <w:lang w:eastAsia="zh-CN"/>
              </w:rPr>
              <w:t>.</w:t>
            </w:r>
            <w:r w:rsidR="00C47A7F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6B6BED6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585E767" w:rsidR="002518BD" w:rsidRPr="001D0732" w:rsidRDefault="00686E75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D1B5A" w14:textId="2E8105B7" w:rsidR="0036775E" w:rsidRPr="00C84B8F" w:rsidRDefault="0036775E" w:rsidP="009A7E89">
      <w:pPr>
        <w:pStyle w:val="Heading2"/>
      </w:pPr>
      <w:r w:rsidRPr="008856AB">
        <w:lastRenderedPageBreak/>
        <w:t>6.X</w:t>
      </w:r>
      <w:r w:rsidRPr="008856AB">
        <w:tab/>
        <w:t>Solutions to KI#</w:t>
      </w:r>
      <w:r w:rsidR="009A7E89">
        <w:t>1.</w:t>
      </w:r>
      <w:r w:rsidR="00C47A7F">
        <w:t>2</w:t>
      </w:r>
    </w:p>
    <w:p w14:paraId="0BDF35F2" w14:textId="2CE4E9A0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6.X.</w:t>
      </w:r>
      <w:r w:rsidR="009A7E89">
        <w:t>1</w:t>
      </w:r>
      <w:r w:rsidRPr="001D0732">
        <w:tab/>
        <w:t>Solution #</w:t>
      </w:r>
      <w:r w:rsidR="009A7E89">
        <w:t>1</w:t>
      </w:r>
      <w:r w:rsidRPr="001D0732">
        <w:t>.</w:t>
      </w:r>
      <w:r w:rsidR="00C47A7F">
        <w:t>2</w:t>
      </w:r>
      <w:r w:rsidRPr="001D0732">
        <w:t xml:space="preserve">: </w:t>
      </w:r>
      <w:r w:rsidR="00D83B0A" w:rsidRPr="00D83B0A">
        <w:t>AI/ML-driven Dynamic Inactivity Timer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5A75B7DF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</w:t>
      </w:r>
      <w:r w:rsidR="009A7E89">
        <w:t>1</w:t>
      </w:r>
      <w:r w:rsidRPr="001D0732">
        <w:t>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9FCD004" w14:textId="02EFC394" w:rsidR="00340460" w:rsidRDefault="006C06BE" w:rsidP="00307955">
      <w:pPr>
        <w:rPr>
          <w:lang w:val="en-US" w:eastAsia="zh-CN"/>
        </w:rPr>
      </w:pPr>
      <w:bookmarkStart w:id="42" w:name="_Toc500949101"/>
      <w:r w:rsidRPr="006C06BE">
        <w:rPr>
          <w:lang w:val="en-US" w:eastAsia="zh-CN"/>
        </w:rPr>
        <w:t>For the KI#</w:t>
      </w:r>
      <w:r>
        <w:rPr>
          <w:lang w:val="en-US" w:eastAsia="zh-CN"/>
        </w:rPr>
        <w:t>1.</w:t>
      </w:r>
      <w:r w:rsidR="00C47A7F">
        <w:rPr>
          <w:lang w:val="en-US" w:eastAsia="zh-CN"/>
        </w:rPr>
        <w:t>2</w:t>
      </w:r>
      <w:bookmarkStart w:id="43" w:name="_GoBack"/>
      <w:bookmarkEnd w:id="43"/>
      <w:r w:rsidRPr="006C06BE">
        <w:rPr>
          <w:lang w:val="en-US" w:eastAsia="zh-CN"/>
        </w:rPr>
        <w:t>, this solution gives the architecture design,</w:t>
      </w:r>
      <w:r>
        <w:rPr>
          <w:lang w:val="en-US" w:eastAsia="zh-CN"/>
        </w:rPr>
        <w:t xml:space="preserve"> the</w:t>
      </w:r>
      <w:r w:rsidR="00340460" w:rsidRPr="00307955">
        <w:rPr>
          <w:lang w:val="en-US" w:eastAsia="zh-CN"/>
        </w:rPr>
        <w:t xml:space="preserve"> AI/ML function </w:t>
      </w:r>
      <w:r>
        <w:rPr>
          <w:lang w:val="en-US" w:eastAsia="zh-CN"/>
        </w:rPr>
        <w:t xml:space="preserve">in the network </w:t>
      </w:r>
      <w:r w:rsidR="00340460" w:rsidRPr="00307955">
        <w:rPr>
          <w:lang w:val="en-US" w:eastAsia="zh-CN"/>
        </w:rPr>
        <w:t>learns per-UE usage patterns (e.g., inter-packet gaps, burstiness, mobility state) and predicts the next activity time.</w:t>
      </w:r>
      <w:r>
        <w:rPr>
          <w:lang w:val="en-US" w:eastAsia="zh-CN"/>
        </w:rPr>
        <w:t xml:space="preserve"> The AI/ML function </w:t>
      </w:r>
      <w:r w:rsidR="00340460" w:rsidRPr="00307955">
        <w:rPr>
          <w:lang w:val="en-US" w:eastAsia="zh-CN"/>
        </w:rPr>
        <w:t>dynamically selects a per-UE RRC inactivity timer within operator-configured policy bounds and objectives delivered by CN policy control.</w:t>
      </w:r>
      <w:r>
        <w:rPr>
          <w:lang w:val="en-US" w:eastAsia="zh-CN"/>
        </w:rPr>
        <w:t xml:space="preserve"> The same is notified</w:t>
      </w:r>
      <w:r w:rsidR="003501BD">
        <w:rPr>
          <w:lang w:val="en-US" w:eastAsia="zh-CN"/>
        </w:rPr>
        <w:t xml:space="preserve"> to</w:t>
      </w:r>
      <w:r w:rsidR="00395C86">
        <w:rPr>
          <w:lang w:val="en-US" w:eastAsia="zh-CN"/>
        </w:rPr>
        <w:t xml:space="preserve"> the 6G RAN directly or via</w:t>
      </w:r>
      <w:r>
        <w:rPr>
          <w:lang w:val="en-US" w:eastAsia="zh-CN"/>
        </w:rPr>
        <w:t xml:space="preserve"> the mobility management entity in the network to at a per UE level or group of UE level. </w:t>
      </w:r>
      <w:r w:rsidR="00340460" w:rsidRPr="00307955">
        <w:rPr>
          <w:lang w:val="en-US" w:eastAsia="zh-CN"/>
        </w:rPr>
        <w:t>Closed-loop operation</w:t>
      </w:r>
      <w:r>
        <w:rPr>
          <w:lang w:val="en-US" w:eastAsia="zh-CN"/>
        </w:rPr>
        <w:t>,</w:t>
      </w:r>
      <w:r w:rsidR="00340460" w:rsidRPr="00307955">
        <w:rPr>
          <w:lang w:val="en-US" w:eastAsia="zh-CN"/>
        </w:rPr>
        <w:t xml:space="preserve"> </w:t>
      </w:r>
      <w:r w:rsidR="00697370">
        <w:rPr>
          <w:lang w:val="en-US" w:eastAsia="zh-CN"/>
        </w:rPr>
        <w:t>by providing</w:t>
      </w:r>
      <w:r w:rsidR="00340460" w:rsidRPr="00307955">
        <w:rPr>
          <w:lang w:val="en-US" w:eastAsia="zh-CN"/>
        </w:rPr>
        <w:t xml:space="preserve"> feedback of outcome/metrics to CN analytics via the SA2 data framework for monitoring and optional federated learning coordination.</w:t>
      </w:r>
    </w:p>
    <w:p w14:paraId="062A7121" w14:textId="027DF072" w:rsidR="00E503BC" w:rsidRPr="005D006E" w:rsidRDefault="00E503BC" w:rsidP="00E503BC">
      <w:pPr>
        <w:rPr>
          <w:color w:val="FF0000"/>
          <w:lang w:val="en-US" w:eastAsia="zh-CN"/>
        </w:rPr>
      </w:pPr>
      <w:r w:rsidRPr="005D006E">
        <w:rPr>
          <w:color w:val="FF0000"/>
          <w:lang w:val="en-US" w:eastAsia="zh-CN"/>
        </w:rPr>
        <w:t>Editor's note:</w:t>
      </w:r>
      <w:r w:rsidRPr="005D006E">
        <w:rPr>
          <w:color w:val="FF0000"/>
          <w:lang w:val="en-US" w:eastAsia="zh-CN"/>
        </w:rPr>
        <w:tab/>
        <w:t>It is for further study (FFS) whether the AI function is introduced as a standalone entity applicable to the RAN domain only, or whether it forms part of a broader 6G AI‑native system architecture.</w:t>
      </w:r>
    </w:p>
    <w:p w14:paraId="4DF22B4A" w14:textId="68E0E94D" w:rsidR="00340460" w:rsidRPr="00307955" w:rsidRDefault="00340460" w:rsidP="00307955">
      <w:pPr>
        <w:rPr>
          <w:lang w:val="en-US" w:eastAsia="zh-CN"/>
        </w:rPr>
      </w:pPr>
      <w:r w:rsidRPr="00307955">
        <w:rPr>
          <w:lang w:val="en-US" w:eastAsia="zh-CN"/>
        </w:rPr>
        <w:t>No new UE behaviour is required; solution is transparent to UE and aligns with existing RRC state machine.</w:t>
      </w:r>
      <w:r w:rsidR="005D7C21">
        <w:rPr>
          <w:lang w:val="en-US" w:eastAsia="zh-CN"/>
        </w:rPr>
        <w:t xml:space="preserve"> The core network</w:t>
      </w:r>
      <w:r w:rsidRPr="00307955">
        <w:rPr>
          <w:lang w:val="en-US" w:eastAsia="zh-CN"/>
        </w:rPr>
        <w:t xml:space="preserve"> can receive aggregated KPIs and advisory signals (e.g., timer selection rationale, energy/</w:t>
      </w:r>
      <w:proofErr w:type="spellStart"/>
      <w:r w:rsidRPr="00307955">
        <w:rPr>
          <w:lang w:val="en-US" w:eastAsia="zh-CN"/>
        </w:rPr>
        <w:t>QoE</w:t>
      </w:r>
      <w:proofErr w:type="spellEnd"/>
      <w:r w:rsidRPr="00307955">
        <w:rPr>
          <w:lang w:val="en-US" w:eastAsia="zh-CN"/>
        </w:rPr>
        <w:t xml:space="preserve"> impact) subject to operator policy and privacy constraints.</w:t>
      </w:r>
    </w:p>
    <w:p w14:paraId="761E6D37" w14:textId="10FE3E08" w:rsidR="0036775E" w:rsidRPr="00307955" w:rsidRDefault="00340460" w:rsidP="0036775E">
      <w:pPr>
        <w:rPr>
          <w:lang w:val="en-US" w:eastAsia="zh-CN"/>
        </w:rPr>
      </w:pPr>
      <w:r w:rsidRPr="00307955">
        <w:rPr>
          <w:lang w:val="en-US" w:eastAsia="zh-CN"/>
        </w:rPr>
        <w:t>Interworking and roaming are preserved; visited networks may apply local policies while respecting home-operator constraints.</w:t>
      </w:r>
    </w:p>
    <w:p w14:paraId="0850CE58" w14:textId="6BB758B7" w:rsidR="0036775E" w:rsidRDefault="0036775E" w:rsidP="0036775E">
      <w:pPr>
        <w:pStyle w:val="Heading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t>6.X.</w:t>
      </w:r>
      <w:r w:rsidR="00B671DE">
        <w:t>1</w:t>
      </w:r>
      <w:r w:rsidRPr="001D0732">
        <w:t>.1</w:t>
      </w:r>
      <w:r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4B224DF4" w14:textId="77777777" w:rsidR="00D0695F" w:rsidRPr="00076987" w:rsidRDefault="00D0695F" w:rsidP="00D0695F">
      <w:pPr>
        <w:rPr>
          <w:lang w:val="en-US" w:eastAsia="zh-CN"/>
        </w:rPr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>
        <w:rPr>
          <w:lang w:val="en-US" w:eastAsia="zh-CN"/>
        </w:rPr>
        <w:t xml:space="preserve">The 6G </w:t>
      </w:r>
      <w:r w:rsidRPr="00076987">
        <w:rPr>
          <w:lang w:val="en-US" w:eastAsia="zh-CN"/>
        </w:rPr>
        <w:t>RAN collects per-UE metrics (e.g., inter-packet gap statistics, recent RRC transitions, app-category hints if available, time-of-day, mobility state). Where required, collection and export are governed by SA2 data framework functions (registration, collection configuration, anonymization, and exposure).</w:t>
      </w:r>
    </w:p>
    <w:p w14:paraId="647E20D3" w14:textId="21AE0B23" w:rsidR="00B671DE" w:rsidRPr="00076987" w:rsidRDefault="00B671DE" w:rsidP="00076987">
      <w:pPr>
        <w:rPr>
          <w:lang w:val="en-US" w:eastAsia="zh-CN"/>
        </w:rPr>
      </w:pPr>
      <w:r w:rsidRPr="00076987">
        <w:rPr>
          <w:lang w:val="en-US" w:eastAsia="zh-CN"/>
        </w:rPr>
        <w:t xml:space="preserve">An AI-capable function </w:t>
      </w:r>
      <w:r w:rsidR="00C03EA0">
        <w:rPr>
          <w:lang w:val="en-US" w:eastAsia="zh-CN"/>
        </w:rPr>
        <w:t>in the network</w:t>
      </w:r>
      <w:r w:rsidRPr="00076987">
        <w:rPr>
          <w:lang w:val="en-US" w:eastAsia="zh-CN"/>
        </w:rPr>
        <w:t xml:space="preserve"> executes model inference</w:t>
      </w:r>
      <w:r w:rsidR="00D0695F">
        <w:rPr>
          <w:lang w:val="en-US" w:eastAsia="zh-CN"/>
        </w:rPr>
        <w:t xml:space="preserve"> based on the data collected by RAN</w:t>
      </w:r>
      <w:r w:rsidRPr="00076987">
        <w:rPr>
          <w:lang w:val="en-US" w:eastAsia="zh-CN"/>
        </w:rPr>
        <w:t>. The CN provides policy constraints (e.g., permitted timer ranges per slice/UE class, energy/</w:t>
      </w:r>
      <w:proofErr w:type="spellStart"/>
      <w:r w:rsidRPr="00076987">
        <w:rPr>
          <w:lang w:val="en-US" w:eastAsia="zh-CN"/>
        </w:rPr>
        <w:t>QoE</w:t>
      </w:r>
      <w:proofErr w:type="spellEnd"/>
      <w:r w:rsidRPr="00076987">
        <w:rPr>
          <w:lang w:val="en-US" w:eastAsia="zh-CN"/>
        </w:rPr>
        <w:t xml:space="preserve"> objectives) and receives observability data via data framework services.</w:t>
      </w:r>
    </w:p>
    <w:p w14:paraId="77BDD267" w14:textId="1FE14DC4" w:rsidR="003B064E" w:rsidRDefault="003B064E" w:rsidP="003B064E">
      <w:pPr>
        <w:rPr>
          <w:lang w:val="en-US" w:eastAsia="zh-CN"/>
        </w:rPr>
      </w:pPr>
      <w:r>
        <w:rPr>
          <w:lang w:val="en-US" w:eastAsia="zh-CN"/>
        </w:rPr>
        <w:t xml:space="preserve">Based on </w:t>
      </w:r>
      <w:r w:rsidR="007126C5">
        <w:rPr>
          <w:lang w:val="en-US" w:eastAsia="zh-CN"/>
        </w:rPr>
        <w:t>this the</w:t>
      </w:r>
      <w:r>
        <w:rPr>
          <w:lang w:val="en-US" w:eastAsia="zh-CN"/>
        </w:rPr>
        <w:t xml:space="preserve"> with </w:t>
      </w:r>
      <w:r w:rsidRPr="00076987">
        <w:rPr>
          <w:lang w:val="en-US" w:eastAsia="zh-CN"/>
        </w:rPr>
        <w:t>AI-capable function</w:t>
      </w:r>
      <w:r w:rsidR="007126C5">
        <w:rPr>
          <w:lang w:val="en-US" w:eastAsia="zh-CN"/>
        </w:rPr>
        <w:t xml:space="preserve"> by its own or via</w:t>
      </w:r>
      <w:r>
        <w:rPr>
          <w:lang w:val="en-US" w:eastAsia="zh-CN"/>
        </w:rPr>
        <w:t xml:space="preserve"> the mobility management entity</w:t>
      </w:r>
      <w:r w:rsidRPr="00076987">
        <w:rPr>
          <w:lang w:val="en-US" w:eastAsia="zh-CN"/>
        </w:rPr>
        <w:t xml:space="preserve"> in 6G CN</w:t>
      </w:r>
      <w:r w:rsidR="007126C5">
        <w:rPr>
          <w:lang w:val="en-US" w:eastAsia="zh-CN"/>
        </w:rPr>
        <w:t>,</w:t>
      </w:r>
      <w:r w:rsidRPr="00076987">
        <w:rPr>
          <w:lang w:val="en-US" w:eastAsia="zh-CN"/>
        </w:rPr>
        <w:t xml:space="preserve"> supplies policy profiles that define objectives and bounds for inactivity timer selection per subscriber, slice, UE class, or time-of-day</w:t>
      </w:r>
      <w:r w:rsidR="007126C5">
        <w:rPr>
          <w:lang w:val="en-US" w:eastAsia="zh-CN"/>
        </w:rPr>
        <w:t xml:space="preserve"> to the 6G RAN</w:t>
      </w:r>
      <w:r>
        <w:rPr>
          <w:lang w:val="en-US" w:eastAsia="zh-CN"/>
        </w:rPr>
        <w:t>. The inactivity timer can be updated anytime during the session lifetime based on the inference output.</w:t>
      </w:r>
    </w:p>
    <w:p w14:paraId="38818EAD" w14:textId="77777777" w:rsidR="00691B8F" w:rsidRDefault="00691B8F" w:rsidP="00691B8F">
      <w:pPr>
        <w:keepNext/>
        <w:tabs>
          <w:tab w:val="left" w:pos="1125"/>
        </w:tabs>
        <w:jc w:val="center"/>
      </w:pPr>
      <w:r>
        <w:rPr>
          <w:noProof/>
          <w:lang w:val="en-US" w:eastAsia="zh-CN"/>
        </w:rPr>
        <w:drawing>
          <wp:inline distT="0" distB="0" distL="0" distR="0" wp14:anchorId="1294CC15" wp14:editId="031FC07C">
            <wp:extent cx="2847975" cy="147684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271" cy="1508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712AC7" w14:textId="5B16547B" w:rsidR="00691B8F" w:rsidRPr="00691B8F" w:rsidRDefault="00691B8F" w:rsidP="00691B8F">
      <w:pPr>
        <w:pStyle w:val="Caption"/>
        <w:jc w:val="center"/>
        <w:rPr>
          <w:color w:val="auto"/>
          <w:lang w:val="en-US" w:eastAsia="zh-CN"/>
        </w:rPr>
      </w:pPr>
      <w:r w:rsidRPr="00691B8F">
        <w:rPr>
          <w:color w:val="auto"/>
        </w:rPr>
        <w:t xml:space="preserve">Figure </w:t>
      </w:r>
      <w:r w:rsidRPr="00691B8F">
        <w:rPr>
          <w:color w:val="auto"/>
        </w:rPr>
        <w:fldChar w:fldCharType="begin"/>
      </w:r>
      <w:r w:rsidRPr="00691B8F">
        <w:rPr>
          <w:color w:val="auto"/>
        </w:rPr>
        <w:instrText xml:space="preserve"> SEQ Figure \* ARABIC </w:instrText>
      </w:r>
      <w:r w:rsidRPr="00691B8F">
        <w:rPr>
          <w:color w:val="auto"/>
        </w:rPr>
        <w:fldChar w:fldCharType="separate"/>
      </w:r>
      <w:r w:rsidRPr="00691B8F">
        <w:rPr>
          <w:noProof/>
          <w:color w:val="auto"/>
        </w:rPr>
        <w:t>1</w:t>
      </w:r>
      <w:r w:rsidRPr="00691B8F">
        <w:rPr>
          <w:color w:val="auto"/>
        </w:rPr>
        <w:fldChar w:fldCharType="end"/>
      </w:r>
      <w:r w:rsidRPr="00691B8F">
        <w:rPr>
          <w:color w:val="auto"/>
        </w:rPr>
        <w:t>: Architecture for dynamic Inactivity Timer per UE Level</w:t>
      </w:r>
    </w:p>
    <w:p w14:paraId="01DC30E7" w14:textId="5F2EAC11" w:rsidR="00A024F0" w:rsidRPr="00A024F0" w:rsidRDefault="00A024F0" w:rsidP="00076987">
      <w:pPr>
        <w:rPr>
          <w:color w:val="FF0000"/>
          <w:lang w:val="en-US" w:eastAsia="zh-CN"/>
        </w:rPr>
      </w:pPr>
      <w:r w:rsidRPr="005D006E">
        <w:rPr>
          <w:color w:val="FF0000"/>
          <w:lang w:val="en-US" w:eastAsia="zh-CN"/>
        </w:rPr>
        <w:t>Editor's note:</w:t>
      </w:r>
      <w:r w:rsidRPr="005D006E">
        <w:rPr>
          <w:color w:val="FF0000"/>
          <w:lang w:val="en-US" w:eastAsia="zh-CN"/>
        </w:rPr>
        <w:tab/>
        <w:t>It is for further study (FFS) whether the AI function is introduced as a standalone entity applicable to the RAN domain only, or whether it forms part of a broader 6G AI‑native system architecture.</w:t>
      </w:r>
    </w:p>
    <w:p w14:paraId="7B7BCBE3" w14:textId="6B00341D" w:rsidR="00B671DE" w:rsidRPr="00076987" w:rsidRDefault="00B671DE" w:rsidP="00076987">
      <w:pPr>
        <w:rPr>
          <w:lang w:val="en-US" w:eastAsia="zh-CN"/>
        </w:rPr>
      </w:pPr>
      <w:r w:rsidRPr="00076987">
        <w:rPr>
          <w:lang w:val="en-US" w:eastAsia="zh-CN"/>
        </w:rPr>
        <w:t>Operators can provision models to AI</w:t>
      </w:r>
      <w:r w:rsidR="00D0695F">
        <w:rPr>
          <w:lang w:val="en-US" w:eastAsia="zh-CN"/>
        </w:rPr>
        <w:t xml:space="preserve"> function in the network</w:t>
      </w:r>
      <w:r w:rsidRPr="00076987">
        <w:rPr>
          <w:lang w:val="en-US" w:eastAsia="zh-CN"/>
        </w:rPr>
        <w:t xml:space="preserve"> (e.g., pre-trained or federated updates). Model performance is monitored; rollbacks are supported. CN analytics may coordinate fleet-level model monitoring and provide global policy updates.</w:t>
      </w:r>
    </w:p>
    <w:p w14:paraId="20B4997C" w14:textId="626DB9D7" w:rsidR="0036775E" w:rsidRDefault="0036775E" w:rsidP="0036775E">
      <w:pPr>
        <w:pStyle w:val="Heading4"/>
      </w:pPr>
      <w:r w:rsidRPr="001D0732">
        <w:t>6.X.</w:t>
      </w:r>
      <w:r w:rsidR="00076987">
        <w:t>1</w:t>
      </w:r>
      <w:r w:rsidRPr="001D0732">
        <w:t>.2</w:t>
      </w:r>
      <w:r w:rsidRPr="001D0732">
        <w:tab/>
      </w:r>
      <w:r w:rsidRPr="00503C62">
        <w:t>Procedures</w:t>
      </w:r>
      <w:bookmarkEnd w:id="42"/>
      <w:bookmarkEnd w:id="51"/>
      <w:bookmarkEnd w:id="52"/>
      <w:bookmarkEnd w:id="53"/>
      <w:bookmarkEnd w:id="54"/>
      <w:bookmarkEnd w:id="55"/>
      <w:bookmarkEnd w:id="56"/>
      <w:bookmarkEnd w:id="57"/>
    </w:p>
    <w:p w14:paraId="5236DCB1" w14:textId="6735E468" w:rsidR="00076987" w:rsidRPr="00076987" w:rsidRDefault="00076987" w:rsidP="00076987">
      <w:pPr>
        <w:rPr>
          <w:lang w:val="en-US" w:eastAsia="zh-CN"/>
        </w:rPr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 w:rsidRPr="00076987">
        <w:rPr>
          <w:lang w:val="en-US" w:eastAsia="zh-CN"/>
        </w:rPr>
        <w:t>CN (data framework) optionally configures RAN for the local collection of approved features and KPIs; privacy-preserving settings are applied.</w:t>
      </w:r>
    </w:p>
    <w:p w14:paraId="1DBD45D9" w14:textId="29EBF5B0" w:rsidR="00076987" w:rsidRPr="00076987" w:rsidRDefault="00076987" w:rsidP="00076987">
      <w:pPr>
        <w:rPr>
          <w:lang w:val="en-US" w:eastAsia="zh-CN"/>
        </w:rPr>
      </w:pPr>
      <w:r w:rsidRPr="00076987">
        <w:rPr>
          <w:lang w:val="en-US" w:eastAsia="zh-CN"/>
        </w:rPr>
        <w:lastRenderedPageBreak/>
        <w:t>Upon UE traffic quiescence, AI-</w:t>
      </w:r>
      <w:r w:rsidR="00042F50">
        <w:rPr>
          <w:lang w:val="en-US" w:eastAsia="zh-CN"/>
        </w:rPr>
        <w:t>Function</w:t>
      </w:r>
      <w:r w:rsidRPr="00076987">
        <w:rPr>
          <w:lang w:val="en-US" w:eastAsia="zh-CN"/>
        </w:rPr>
        <w:t xml:space="preserve"> predicts the expected time-to-next-activity and selects a per-UE inactivity timer within policy bounds.</w:t>
      </w:r>
    </w:p>
    <w:p w14:paraId="012D5D9E" w14:textId="5C3D395A" w:rsidR="00076987" w:rsidRPr="00076987" w:rsidRDefault="00076987" w:rsidP="00076987">
      <w:pPr>
        <w:rPr>
          <w:lang w:val="en-US" w:eastAsia="zh-CN"/>
        </w:rPr>
      </w:pPr>
      <w:r w:rsidRPr="00076987">
        <w:rPr>
          <w:lang w:val="en-US" w:eastAsia="zh-CN"/>
        </w:rPr>
        <w:t>RAN applies the timer; if short, UE remains in CONNECTED; if long, RAN may expedite transition to IDLE/INACTIVE per existing procedures.</w:t>
      </w:r>
    </w:p>
    <w:p w14:paraId="415A9068" w14:textId="1C8BEE75" w:rsidR="00690307" w:rsidRDefault="00042F50" w:rsidP="00076987">
      <w:pPr>
        <w:rPr>
          <w:lang w:val="en-US" w:eastAsia="zh-CN"/>
        </w:rPr>
      </w:pPr>
      <w:r>
        <w:rPr>
          <w:lang w:val="en-US" w:eastAsia="zh-CN"/>
        </w:rPr>
        <w:t>The AI-Function in network</w:t>
      </w:r>
      <w:r w:rsidR="00076987" w:rsidRPr="00076987">
        <w:rPr>
          <w:lang w:val="en-US" w:eastAsia="zh-CN"/>
        </w:rPr>
        <w:t xml:space="preserve"> computes prediction error and updates local model (online learning) and/or reports aggregated KPIs to CN analytics for fleet-level monitoring; optional federated learning orchestration can issue model updates.</w:t>
      </w:r>
    </w:p>
    <w:p w14:paraId="3F47AFA8" w14:textId="19DE852E" w:rsidR="00A024F0" w:rsidRPr="00A024F0" w:rsidRDefault="00A024F0" w:rsidP="00076987">
      <w:pPr>
        <w:rPr>
          <w:color w:val="FF0000"/>
          <w:lang w:val="en-US" w:eastAsia="zh-CN"/>
        </w:rPr>
      </w:pPr>
      <w:r w:rsidRPr="005D006E">
        <w:rPr>
          <w:color w:val="FF0000"/>
          <w:lang w:val="en-US" w:eastAsia="zh-CN"/>
        </w:rPr>
        <w:t>Editor's note:</w:t>
      </w:r>
      <w:r w:rsidRPr="005D006E">
        <w:rPr>
          <w:color w:val="FF0000"/>
          <w:lang w:val="en-US" w:eastAsia="zh-CN"/>
        </w:rPr>
        <w:tab/>
        <w:t>It is for further study (FFS) whether the AI function is introduced as a standalone entity applicable to the RAN domain only, or whether it forms part of a broader 6G AI‑native system architecture.</w:t>
      </w:r>
    </w:p>
    <w:p w14:paraId="2C1CD9D3" w14:textId="709A900D" w:rsidR="00042F50" w:rsidRPr="00076987" w:rsidRDefault="00042F50" w:rsidP="00076987">
      <w:pPr>
        <w:rPr>
          <w:lang w:val="en-US" w:eastAsia="zh-CN"/>
        </w:rPr>
      </w:pPr>
      <w:r w:rsidRPr="00307955">
        <w:rPr>
          <w:lang w:val="en-US" w:eastAsia="zh-CN"/>
        </w:rPr>
        <w:t>Closed-loop operation</w:t>
      </w:r>
      <w:r>
        <w:rPr>
          <w:lang w:val="en-US" w:eastAsia="zh-CN"/>
        </w:rPr>
        <w:t>,</w:t>
      </w:r>
      <w:r w:rsidRPr="00307955">
        <w:rPr>
          <w:lang w:val="en-US" w:eastAsia="zh-CN"/>
        </w:rPr>
        <w:t xml:space="preserve"> </w:t>
      </w:r>
      <w:r>
        <w:rPr>
          <w:lang w:val="en-US" w:eastAsia="zh-CN"/>
        </w:rPr>
        <w:t>by providing</w:t>
      </w:r>
      <w:r w:rsidRPr="00307955">
        <w:rPr>
          <w:lang w:val="en-US" w:eastAsia="zh-CN"/>
        </w:rPr>
        <w:t xml:space="preserve"> feedback of outcome/metrics to CN analytics for monitoring and optional federated learning coordination.</w:t>
      </w:r>
    </w:p>
    <w:p w14:paraId="76CEEC83" w14:textId="009AF127" w:rsidR="0036775E" w:rsidRDefault="0036775E" w:rsidP="0036775E">
      <w:pPr>
        <w:pStyle w:val="Heading4"/>
      </w:pPr>
      <w:r w:rsidRPr="001D0732">
        <w:rPr>
          <w:lang w:eastAsia="zh-CN"/>
        </w:rPr>
        <w:t>6.X.</w:t>
      </w:r>
      <w:r w:rsidR="007A306D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0C1D6FDE" w14:textId="47BC6AA5" w:rsidR="00131CEA" w:rsidRPr="00131CEA" w:rsidRDefault="00131CEA" w:rsidP="00131CEA">
      <w:pPr>
        <w:rPr>
          <w:lang w:val="en-US" w:eastAsia="zh-CN"/>
        </w:rPr>
      </w:pPr>
      <w:r w:rsidRPr="00131CEA">
        <w:rPr>
          <w:lang w:val="en-US" w:eastAsia="zh-CN"/>
        </w:rPr>
        <w:t>A</w:t>
      </w:r>
      <w:r w:rsidR="009B67FA">
        <w:rPr>
          <w:lang w:val="en-US" w:eastAsia="zh-CN"/>
        </w:rPr>
        <w:t>I-</w:t>
      </w:r>
      <w:r w:rsidRPr="00131CEA">
        <w:rPr>
          <w:lang w:val="en-US" w:eastAsia="zh-CN"/>
        </w:rPr>
        <w:t xml:space="preserve">function </w:t>
      </w:r>
      <w:r w:rsidR="009B67FA">
        <w:rPr>
          <w:lang w:val="en-US" w:eastAsia="zh-CN"/>
        </w:rPr>
        <w:t>can be standalone 6G network function or can be developed along-with the 6G core network functionalities.</w:t>
      </w:r>
    </w:p>
    <w:p w14:paraId="60594D4C" w14:textId="06A5A400" w:rsidR="00131CEA" w:rsidRPr="00131CEA" w:rsidRDefault="00131CEA" w:rsidP="00131CEA">
      <w:pPr>
        <w:rPr>
          <w:lang w:val="en-US" w:eastAsia="zh-CN"/>
        </w:rPr>
      </w:pPr>
      <w:r w:rsidRPr="00131CEA">
        <w:rPr>
          <w:lang w:val="en-US" w:eastAsia="zh-CN"/>
        </w:rPr>
        <w:t>Data collection/registration service</w:t>
      </w:r>
      <w:r w:rsidR="003F7C7B">
        <w:rPr>
          <w:lang w:val="en-US" w:eastAsia="zh-CN"/>
        </w:rPr>
        <w:t>,</w:t>
      </w:r>
      <w:r w:rsidRPr="00131CEA">
        <w:rPr>
          <w:lang w:val="en-US" w:eastAsia="zh-CN"/>
        </w:rPr>
        <w:t xml:space="preserve"> </w:t>
      </w:r>
      <w:r w:rsidR="003F7C7B">
        <w:rPr>
          <w:lang w:val="en-US" w:eastAsia="zh-CN"/>
        </w:rPr>
        <w:t>a</w:t>
      </w:r>
      <w:r w:rsidRPr="00131CEA">
        <w:rPr>
          <w:lang w:val="en-US" w:eastAsia="zh-CN"/>
        </w:rPr>
        <w:t>nalytics exposure service for KPIs related to inactivity timer optimization</w:t>
      </w:r>
      <w:r w:rsidR="003F7C7B">
        <w:rPr>
          <w:lang w:val="en-US" w:eastAsia="zh-CN"/>
        </w:rPr>
        <w:t>.</w:t>
      </w:r>
    </w:p>
    <w:p w14:paraId="55665F3F" w14:textId="05A4C494" w:rsidR="005644BA" w:rsidRPr="00131CEA" w:rsidRDefault="00131CEA" w:rsidP="00131CEA">
      <w:pPr>
        <w:rPr>
          <w:lang w:val="en-US" w:eastAsia="zh-CN"/>
        </w:rPr>
      </w:pPr>
      <w:r w:rsidRPr="00131CEA">
        <w:rPr>
          <w:lang w:val="en-US" w:eastAsia="zh-CN"/>
        </w:rPr>
        <w:t>RAN–CN control-plane interface for policy delivery and reporting (coordination with RAN/CT WGs as needed); SBA-based service interfaces among CN functions; exposure towards AF as operator policy permits.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465"/>
    <w:rsid w:val="00042F50"/>
    <w:rsid w:val="00076987"/>
    <w:rsid w:val="000B59EB"/>
    <w:rsid w:val="0010504F"/>
    <w:rsid w:val="001168AF"/>
    <w:rsid w:val="00131CEA"/>
    <w:rsid w:val="00134914"/>
    <w:rsid w:val="00147430"/>
    <w:rsid w:val="001604A8"/>
    <w:rsid w:val="00185549"/>
    <w:rsid w:val="001937CF"/>
    <w:rsid w:val="001B093A"/>
    <w:rsid w:val="001C35FE"/>
    <w:rsid w:val="001C5CF1"/>
    <w:rsid w:val="001D7EBA"/>
    <w:rsid w:val="001E0A30"/>
    <w:rsid w:val="00213C5B"/>
    <w:rsid w:val="0021408B"/>
    <w:rsid w:val="00214DF0"/>
    <w:rsid w:val="002328BC"/>
    <w:rsid w:val="00243096"/>
    <w:rsid w:val="002474B7"/>
    <w:rsid w:val="002509C8"/>
    <w:rsid w:val="002518BD"/>
    <w:rsid w:val="00266561"/>
    <w:rsid w:val="00277711"/>
    <w:rsid w:val="002943E1"/>
    <w:rsid w:val="002B4079"/>
    <w:rsid w:val="00307955"/>
    <w:rsid w:val="00323170"/>
    <w:rsid w:val="00337943"/>
    <w:rsid w:val="00340460"/>
    <w:rsid w:val="003501BD"/>
    <w:rsid w:val="0036775E"/>
    <w:rsid w:val="00375166"/>
    <w:rsid w:val="00381E3B"/>
    <w:rsid w:val="00395C86"/>
    <w:rsid w:val="003B064E"/>
    <w:rsid w:val="003D5D20"/>
    <w:rsid w:val="003F7C7B"/>
    <w:rsid w:val="004054C1"/>
    <w:rsid w:val="0040771B"/>
    <w:rsid w:val="00426F2D"/>
    <w:rsid w:val="0044235F"/>
    <w:rsid w:val="004721C0"/>
    <w:rsid w:val="004E2F92"/>
    <w:rsid w:val="00503C62"/>
    <w:rsid w:val="00512260"/>
    <w:rsid w:val="0051513A"/>
    <w:rsid w:val="0051688C"/>
    <w:rsid w:val="00521E54"/>
    <w:rsid w:val="00545A26"/>
    <w:rsid w:val="005644BA"/>
    <w:rsid w:val="00567921"/>
    <w:rsid w:val="00570A50"/>
    <w:rsid w:val="005D006E"/>
    <w:rsid w:val="005D7C21"/>
    <w:rsid w:val="005E5F61"/>
    <w:rsid w:val="005E66C2"/>
    <w:rsid w:val="00653E2A"/>
    <w:rsid w:val="00672A6C"/>
    <w:rsid w:val="00686E75"/>
    <w:rsid w:val="00690307"/>
    <w:rsid w:val="00691B8F"/>
    <w:rsid w:val="0069541A"/>
    <w:rsid w:val="00697370"/>
    <w:rsid w:val="006B621B"/>
    <w:rsid w:val="006C06BE"/>
    <w:rsid w:val="006D15C1"/>
    <w:rsid w:val="006E0F6A"/>
    <w:rsid w:val="007126C5"/>
    <w:rsid w:val="00780A06"/>
    <w:rsid w:val="00785301"/>
    <w:rsid w:val="00793D77"/>
    <w:rsid w:val="007A306D"/>
    <w:rsid w:val="007B42BE"/>
    <w:rsid w:val="008171CF"/>
    <w:rsid w:val="0082707E"/>
    <w:rsid w:val="00853D03"/>
    <w:rsid w:val="008B4AAF"/>
    <w:rsid w:val="008D7A5C"/>
    <w:rsid w:val="009158D2"/>
    <w:rsid w:val="009255E7"/>
    <w:rsid w:val="00971759"/>
    <w:rsid w:val="00982BA7"/>
    <w:rsid w:val="00995C58"/>
    <w:rsid w:val="009A21B0"/>
    <w:rsid w:val="009A7E89"/>
    <w:rsid w:val="009B67FA"/>
    <w:rsid w:val="009F345A"/>
    <w:rsid w:val="00A024F0"/>
    <w:rsid w:val="00A34787"/>
    <w:rsid w:val="00A36BAD"/>
    <w:rsid w:val="00AA3DBE"/>
    <w:rsid w:val="00AA7E59"/>
    <w:rsid w:val="00AB1CCA"/>
    <w:rsid w:val="00AE35AD"/>
    <w:rsid w:val="00B41104"/>
    <w:rsid w:val="00B60DA1"/>
    <w:rsid w:val="00B64425"/>
    <w:rsid w:val="00B671DE"/>
    <w:rsid w:val="00B93EEC"/>
    <w:rsid w:val="00BA4BE2"/>
    <w:rsid w:val="00BB692A"/>
    <w:rsid w:val="00BD1620"/>
    <w:rsid w:val="00BD4CE0"/>
    <w:rsid w:val="00BF3721"/>
    <w:rsid w:val="00C03966"/>
    <w:rsid w:val="00C03EA0"/>
    <w:rsid w:val="00C272FE"/>
    <w:rsid w:val="00C44D05"/>
    <w:rsid w:val="00C47A7F"/>
    <w:rsid w:val="00C601CB"/>
    <w:rsid w:val="00C86F41"/>
    <w:rsid w:val="00C87441"/>
    <w:rsid w:val="00C93D83"/>
    <w:rsid w:val="00CC4471"/>
    <w:rsid w:val="00D0695F"/>
    <w:rsid w:val="00D07287"/>
    <w:rsid w:val="00D24408"/>
    <w:rsid w:val="00D24BB9"/>
    <w:rsid w:val="00D318B2"/>
    <w:rsid w:val="00D55FB4"/>
    <w:rsid w:val="00D560D2"/>
    <w:rsid w:val="00D56ACB"/>
    <w:rsid w:val="00D83B0A"/>
    <w:rsid w:val="00E0380F"/>
    <w:rsid w:val="00E06393"/>
    <w:rsid w:val="00E1464D"/>
    <w:rsid w:val="00E25D01"/>
    <w:rsid w:val="00E44C45"/>
    <w:rsid w:val="00E503BC"/>
    <w:rsid w:val="00E54C0A"/>
    <w:rsid w:val="00EA6BF4"/>
    <w:rsid w:val="00F21090"/>
    <w:rsid w:val="00F30FD1"/>
    <w:rsid w:val="00F3442A"/>
    <w:rsid w:val="00F431B2"/>
    <w:rsid w:val="00F57C87"/>
    <w:rsid w:val="00F6222D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Caption">
    <w:name w:val="caption"/>
    <w:basedOn w:val="Normal"/>
    <w:next w:val="Normal"/>
    <w:unhideWhenUsed/>
    <w:qFormat/>
    <w:rsid w:val="00691B8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7357d745325c45105f7cf6816ca2bfcb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c3aad555c925d3160544628dffaa6b23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6F8B5-41AC-4EC9-93E3-084F1EF02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CBCA19-4D38-4686-A429-6C2096CCC2F8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edd64c1e-7efe-4eaf-ae6c-9e13ce297a2a"/>
    <ds:schemaRef ds:uri="http://purl.org/dc/dcmitype/"/>
    <ds:schemaRef ds:uri="http://schemas.microsoft.com/office/2006/documentManagement/types"/>
    <ds:schemaRef ds:uri="http://schemas.microsoft.com/office/infopath/2007/PartnerControls"/>
    <ds:schemaRef ds:uri="a898737b-76c3-420b-8af3-9a233b1ccf50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E189F7D-D22D-4DEC-939D-1F851E1FF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523</TotalTime>
  <Pages>3</Pages>
  <Words>909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Arpan A Nanda</cp:lastModifiedBy>
  <cp:revision>43</cp:revision>
  <cp:lastPrinted>1900-01-01T05:00:00Z</cp:lastPrinted>
  <dcterms:created xsi:type="dcterms:W3CDTF">2026-01-24T12:01:00Z</dcterms:created>
  <dcterms:modified xsi:type="dcterms:W3CDTF">2026-01-25T16:33:00Z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</Properties>
</file>